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970"/>
        <w:gridCol w:w="255"/>
        <w:gridCol w:w="813"/>
        <w:gridCol w:w="638"/>
        <w:gridCol w:w="1477"/>
        <w:gridCol w:w="1021"/>
        <w:gridCol w:w="72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661B97" w:rsidP="00761E31">
            <w:pPr>
              <w:keepNext/>
              <w:jc w:val="both"/>
              <w:rPr>
                <w:rFonts w:ascii="Arial" w:hAnsi="Arial" w:cs="Arial"/>
                <w:sz w:val="20"/>
                <w:szCs w:val="20"/>
              </w:rPr>
            </w:pPr>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Pr>
                <w:rFonts w:ascii="Arial" w:hAnsi="Arial" w:cs="Arial"/>
                <w:sz w:val="20"/>
                <w:szCs w:val="20"/>
              </w:rPr>
              <w:t>26-048-OV</w:t>
            </w:r>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t>Offenes Verfahren</w:t>
            </w:r>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t>Berthold-Beitz-Boulevard 3.2 Bauabschnitt / Schwanenkampbrücke Geotechnische und bergabuliche Erkundung</w:t>
            </w:r>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t xml:space="preserve">Die Stadt Essen plant für den Neubau der Schwanenkampbrücke zwischen der Hachestraße und Bert-Brecht Straße geotechnische und bergbauliche Erkundungen samt Sanierungsarbeiten.  Für die Umsetzung der Maßnahme (Erkundung und Sicherung) wurden Sperrzeiten mit der Deutsche Bahn AG für den Zeitraum vom 04.09.2026 bis 04.10.2026 vereinbart.  Zu beachten ist, dass vor Beginn der Arbeiten ein Sicherungsplan bei der Deutsche Bahn AG einzureichen bzw. zu hinterlegen ist.  Zugelassen sind ausschließlich Unternehmen, die die geforderten Qualifikationen und Nachweise erbringen können. Hierzu gehören insbesondere: DB-Präqualifikation: Eintrag im Präqualifikationsverzeichnis der Deutsche Bahn AG mindestens für die Bereiche "Spezialtiefbau - Bauen unter Eisenbahnbetrieb" sowie "Gründungen - Injektionen". Ein gültiger PQ-Nachweis der DB AG ist vorzulegen. Eintragung im Präqualifikationsverzeichnis des Verein für die Präqualifikation von Bauunternehmen e.V. für die Bereiche "214_01 Bohrarbeiten" sowie "214_05 Einpressarbeiten". Ein gültiger PQ-Eintrag ist ebenfalls nachzuweisen.  Während der gesamten Maßnahme ist ein enger und fortlaufender Austausch mit dem Auftraggeber sowie der Deutsche Bahn AG sicherzustellen.  </w:t>
            </w:r>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80BD5">
              <w:rPr>
                <w:rFonts w:ascii="Arial" w:hAnsi="Arial" w:cs="Arial"/>
                <w:sz w:val="20"/>
                <w:szCs w:val="20"/>
              </w:rPr>
            </w:r>
            <w:r w:rsidR="00980BD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0" w:name="_Ref330276724"/>
            <w:r w:rsidRPr="00D23A39">
              <w:rPr>
                <w:rStyle w:val="Funotenzeichen"/>
                <w:rFonts w:ascii="Arial" w:hAnsi="Arial" w:cs="Arial"/>
                <w:sz w:val="20"/>
                <w:szCs w:val="20"/>
              </w:rPr>
              <w:footnoteReference w:customMarkFollows="1" w:id="1"/>
              <w:sym w:font="Symbol" w:char="F02A"/>
            </w:r>
            <w:bookmarkEnd w:id="0"/>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80BD5">
              <w:rPr>
                <w:rFonts w:ascii="Arial" w:hAnsi="Arial" w:cs="Arial"/>
                <w:sz w:val="20"/>
                <w:szCs w:val="20"/>
              </w:rPr>
            </w:r>
            <w:r w:rsidR="00980BD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80BD5">
              <w:rPr>
                <w:rFonts w:ascii="Arial" w:hAnsi="Arial" w:cs="Arial"/>
                <w:sz w:val="20"/>
                <w:szCs w:val="20"/>
              </w:rPr>
            </w:r>
            <w:r w:rsidR="00980BD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3E25D129" w:rsidR="00896ECA" w:rsidRDefault="00980BD5"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1"/>
                  </w:checkBox>
                </w:ffData>
              </w:fldChar>
            </w:r>
            <w:bookmarkStart w:id="1"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896ECA">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80BD5">
              <w:rPr>
                <w:rFonts w:ascii="Arial" w:hAnsi="Arial" w:cs="Arial"/>
                <w:sz w:val="20"/>
                <w:szCs w:val="20"/>
              </w:rPr>
            </w:r>
            <w:r w:rsidR="00980BD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2" w:name="OLE_LINK1"/>
            <w:bookmarkStart w:id="3" w:name="OLE_LINK2"/>
          </w:p>
          <w:p w14:paraId="0EB6489E" w14:textId="77777777" w:rsidR="00721C19" w:rsidRPr="006F2BB6" w:rsidRDefault="00661B97" w:rsidP="00711E66">
            <w:pPr>
              <w:pStyle w:val="FormatvorlageArial10PtBlockVor6PtNach6Pt"/>
              <w:rPr>
                <w:rFonts w:cs="Arial"/>
                <w:b/>
              </w:rPr>
            </w:pPr>
            <w:r w:rsidRPr="00A734D3">
              <w:t xml:space="preserve">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w:t>
            </w:r>
            <w:r w:rsidRPr="00A734D3">
              <w:lastRenderedPageBreak/>
              <w:t>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2"/>
            <w:bookmarkEnd w:id="3"/>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4" w:name="Kontrollkästchen31"/>
            <w:r>
              <w:instrText xml:space="preserve"> FORMCHECKBOX </w:instrText>
            </w:r>
            <w:r w:rsidR="00980BD5">
              <w:fldChar w:fldCharType="separate"/>
            </w:r>
            <w:r>
              <w:fldChar w:fldCharType="end"/>
            </w:r>
            <w:bookmarkEnd w:id="4"/>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5" w:name="Kontrollkästchen32"/>
            <w:r>
              <w:instrText xml:space="preserve"> FORMCHECKBOX </w:instrText>
            </w:r>
            <w:r w:rsidR="00980BD5">
              <w:fldChar w:fldCharType="separate"/>
            </w:r>
            <w:r>
              <w:fldChar w:fldCharType="end"/>
            </w:r>
            <w:bookmarkEnd w:id="5"/>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980BD5">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980BD5">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6" w:name="Kontrollkästchen33"/>
            <w:r w:rsidRPr="00DC3A73">
              <w:instrText xml:space="preserve"> FORMCHECKBOX </w:instrText>
            </w:r>
            <w:r w:rsidR="00980BD5">
              <w:fldChar w:fldCharType="separate"/>
            </w:r>
            <w:r w:rsidRPr="00DC3A73">
              <w:fldChar w:fldCharType="end"/>
            </w:r>
            <w:bookmarkEnd w:id="6"/>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7" w:name="Kontrollkästchen34"/>
            <w:r>
              <w:instrText xml:space="preserve"> FORMCHECKBOX </w:instrText>
            </w:r>
            <w:r w:rsidR="00980BD5">
              <w:fldChar w:fldCharType="separate"/>
            </w:r>
            <w:r>
              <w:fldChar w:fldCharType="end"/>
            </w:r>
            <w:bookmarkEnd w:id="7"/>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00980BD5">
              <w:rPr>
                <w:rFonts w:cs="Arial"/>
              </w:rPr>
            </w:r>
            <w:r w:rsidR="00980BD5">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w:t>
            </w:r>
            <w:proofErr w:type="gramEnd"/>
            <w:r w:rsidR="00DA0D48" w:rsidRPr="00921DB0">
              <w:t>e</w:t>
            </w:r>
            <w:r w:rsidR="00711E66">
              <w:t> </w:t>
            </w:r>
            <w:r w:rsidR="00DA0D48" w:rsidRPr="00921DB0">
              <w:t xml:space="preserve"> EU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80BD5">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80BD5">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r>
              <w:t>EU Absatz</w:t>
            </w:r>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80BD5">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C6913"/>
    <w:rsid w:val="007D1E28"/>
    <w:rsid w:val="00803AE6"/>
    <w:rsid w:val="00807E8D"/>
    <w:rsid w:val="00816E48"/>
    <w:rsid w:val="008204C1"/>
    <w:rsid w:val="00824C85"/>
    <w:rsid w:val="008327E4"/>
    <w:rsid w:val="00833BC1"/>
    <w:rsid w:val="00836735"/>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0BD5"/>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6556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Agu-Kuru, Alev</cp:lastModifiedBy>
  <cp:revision>11</cp:revision>
  <cp:lastPrinted>2012-07-02T09:24:00Z</cp:lastPrinted>
  <dcterms:created xsi:type="dcterms:W3CDTF">2019-04-29T09:40:00Z</dcterms:created>
  <dcterms:modified xsi:type="dcterms:W3CDTF">2026-05-27T11:24:00Z</dcterms:modified>
</cp:coreProperties>
</file>